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682" w:rsidRPr="00763A41" w:rsidRDefault="00852682" w:rsidP="00852682">
      <w:pPr>
        <w:rPr>
          <w:rFonts w:asciiTheme="majorEastAsia" w:eastAsiaTheme="majorEastAsia" w:hAnsiTheme="majorEastAsia" w:cs="ＭＳ Ｐゴシック"/>
          <w:b/>
          <w:kern w:val="0"/>
          <w:szCs w:val="21"/>
        </w:rPr>
      </w:pPr>
      <w:r w:rsidRPr="00763A41">
        <w:rPr>
          <w:rFonts w:asciiTheme="majorEastAsia" w:eastAsiaTheme="majorEastAsia" w:hAnsiTheme="majorEastAsia" w:cs="ＭＳ Ｐゴシック" w:hint="eastAsia"/>
          <w:b/>
          <w:kern w:val="0"/>
          <w:szCs w:val="21"/>
        </w:rPr>
        <w:t>〈経常経費分析表の見方について〉</w:t>
      </w:r>
    </w:p>
    <w:p w:rsidR="00852682" w:rsidRPr="00763A41" w:rsidRDefault="00852682" w:rsidP="00852682">
      <w:pPr>
        <w:rPr>
          <w:rFonts w:asciiTheme="majorEastAsia" w:eastAsiaTheme="majorEastAsia" w:hAnsiTheme="majorEastAsia" w:cs="ＭＳ Ｐゴシック"/>
          <w:kern w:val="0"/>
          <w:szCs w:val="21"/>
        </w:rPr>
      </w:pPr>
    </w:p>
    <w:p w:rsidR="00852682" w:rsidRDefault="00852682" w:rsidP="00852682">
      <w:pPr>
        <w:rPr>
          <w:rFonts w:asciiTheme="majorEastAsia" w:eastAsiaTheme="majorEastAsia" w:hAnsiTheme="majorEastAsia" w:cs="ＭＳ Ｐゴシック"/>
          <w:kern w:val="0"/>
          <w:szCs w:val="21"/>
        </w:rPr>
      </w:pPr>
      <w:r w:rsidRPr="00763A41">
        <w:rPr>
          <w:rFonts w:asciiTheme="majorEastAsia" w:eastAsiaTheme="majorEastAsia" w:hAnsiTheme="majorEastAsia" w:cs="ＭＳ Ｐゴシック" w:hint="eastAsia"/>
          <w:kern w:val="0"/>
          <w:szCs w:val="21"/>
        </w:rPr>
        <w:t xml:space="preserve">　経常経費分析表は、経常収支比率分析、経費分析（人件費及び人件費に準ずる費用、公債費及び公債費に準ずる費用、普通建設事業費の分析）の2本立てとし、類似団体との比較結果を分かりやすくグラフ等を用いて図示するとともに、その結果について、各団体における要因及び指標の改善に向けた取組み等を公表するものです。</w:t>
      </w:r>
    </w:p>
    <w:p w:rsidR="00156286" w:rsidRPr="00763A41" w:rsidRDefault="00156286" w:rsidP="00852682">
      <w:pPr>
        <w:rPr>
          <w:rFonts w:asciiTheme="majorEastAsia" w:eastAsiaTheme="majorEastAsia" w:hAnsiTheme="majorEastAsia" w:cs="ＭＳ Ｐゴシック"/>
          <w:kern w:val="0"/>
          <w:szCs w:val="21"/>
        </w:rPr>
      </w:pPr>
    </w:p>
    <w:p w:rsidR="00852682" w:rsidRPr="00731288" w:rsidRDefault="00852682" w:rsidP="00852682">
      <w:pPr>
        <w:rPr>
          <w:rFonts w:asciiTheme="majorEastAsia" w:eastAsiaTheme="majorEastAsia" w:hAnsiTheme="majorEastAsia" w:cs="ＭＳ Ｐゴシック"/>
          <w:b/>
          <w:kern w:val="0"/>
          <w:szCs w:val="21"/>
        </w:rPr>
      </w:pPr>
      <w:r w:rsidRPr="00731288">
        <w:rPr>
          <w:rFonts w:asciiTheme="majorEastAsia" w:eastAsiaTheme="majorEastAsia" w:hAnsiTheme="majorEastAsia" w:cs="ＭＳ Ｐゴシック" w:hint="eastAsia"/>
          <w:b/>
          <w:kern w:val="0"/>
          <w:szCs w:val="21"/>
        </w:rPr>
        <w:t>個別指標図</w:t>
      </w:r>
    </w:p>
    <w:p w:rsidR="00852682" w:rsidRPr="00763A41" w:rsidRDefault="00852682" w:rsidP="00852682">
      <w:pPr>
        <w:rPr>
          <w:rFonts w:asciiTheme="majorEastAsia" w:eastAsiaTheme="majorEastAsia" w:hAnsiTheme="majorEastAsia" w:cs="ＭＳ Ｐゴシック"/>
          <w:kern w:val="0"/>
          <w:szCs w:val="21"/>
        </w:rPr>
      </w:pPr>
      <w:r w:rsidRPr="00763A41">
        <w:rPr>
          <w:rFonts w:asciiTheme="majorEastAsia" w:eastAsiaTheme="majorEastAsia" w:hAnsiTheme="majorEastAsia" w:cs="ＭＳ Ｐゴシック" w:hint="eastAsia"/>
          <w:kern w:val="0"/>
          <w:szCs w:val="21"/>
        </w:rPr>
        <w:t xml:space="preserve">　指標ごとに各団体の当該年度数値と類似団体の平均値及び最大値・最小値を図示し、平均値からの乖離の程度が一目でわかるようになっています。</w:t>
      </w:r>
    </w:p>
    <w:p w:rsidR="00852682" w:rsidRPr="00763A41" w:rsidRDefault="00852682" w:rsidP="00852682">
      <w:pPr>
        <w:rPr>
          <w:rFonts w:asciiTheme="majorEastAsia" w:eastAsiaTheme="majorEastAsia" w:hAnsiTheme="majorEastAsia" w:cs="ＭＳ Ｐゴシック"/>
          <w:kern w:val="0"/>
          <w:szCs w:val="21"/>
        </w:rPr>
      </w:pPr>
      <w:r w:rsidRPr="00763A41">
        <w:rPr>
          <w:rFonts w:asciiTheme="majorEastAsia" w:eastAsiaTheme="majorEastAsia" w:hAnsiTheme="majorEastAsia" w:cs="ＭＳ Ｐゴシック" w:hint="eastAsia"/>
          <w:kern w:val="0"/>
          <w:szCs w:val="21"/>
        </w:rPr>
        <w:t xml:space="preserve">　併せて、経常収支比率については指標ごとに数値の時系列データをグラフ化するとともに、類似団体の平均値とは別に、全国市町村（又は都道府県）の平均値、市町村経常経費分析表においては当該団体</w:t>
      </w:r>
      <w:bookmarkStart w:id="0" w:name="_GoBack"/>
      <w:bookmarkEnd w:id="0"/>
      <w:r w:rsidRPr="00763A41">
        <w:rPr>
          <w:rFonts w:asciiTheme="majorEastAsia" w:eastAsiaTheme="majorEastAsia" w:hAnsiTheme="majorEastAsia" w:cs="ＭＳ Ｐゴシック" w:hint="eastAsia"/>
          <w:kern w:val="0"/>
          <w:szCs w:val="21"/>
        </w:rPr>
        <w:t>の所属する都道府県内市町村の平均値も記載されており、それらとの乖離の程度も把握できるようになっています。</w:t>
      </w:r>
    </w:p>
    <w:p w:rsidR="00852682" w:rsidRDefault="00852682" w:rsidP="00852682">
      <w:pPr>
        <w:rPr>
          <w:rFonts w:asciiTheme="majorEastAsia" w:eastAsiaTheme="majorEastAsia" w:hAnsiTheme="majorEastAsia" w:cs="ＭＳ Ｐゴシック"/>
          <w:kern w:val="0"/>
          <w:szCs w:val="21"/>
        </w:rPr>
      </w:pPr>
      <w:r w:rsidRPr="00763A41">
        <w:rPr>
          <w:rFonts w:asciiTheme="majorEastAsia" w:eastAsiaTheme="majorEastAsia" w:hAnsiTheme="majorEastAsia" w:cs="ＭＳ Ｐゴシック" w:hint="eastAsia"/>
          <w:kern w:val="0"/>
          <w:szCs w:val="21"/>
        </w:rPr>
        <w:t xml:space="preserve">　なお、各年度の類似団体の数値は、各団体が当該年度に属する類似団体の平均値を掲載しています。</w:t>
      </w:r>
    </w:p>
    <w:p w:rsidR="00156286" w:rsidRPr="00763A41" w:rsidRDefault="00156286" w:rsidP="00852682">
      <w:pPr>
        <w:rPr>
          <w:rFonts w:asciiTheme="majorEastAsia" w:eastAsiaTheme="majorEastAsia" w:hAnsiTheme="majorEastAsia" w:cs="ＭＳ Ｐゴシック"/>
          <w:kern w:val="0"/>
          <w:szCs w:val="21"/>
        </w:rPr>
      </w:pPr>
    </w:p>
    <w:p w:rsidR="00852682" w:rsidRPr="00731288" w:rsidRDefault="00852682" w:rsidP="00852682">
      <w:pPr>
        <w:rPr>
          <w:rFonts w:asciiTheme="majorEastAsia" w:eastAsiaTheme="majorEastAsia" w:hAnsiTheme="majorEastAsia" w:cs="ＭＳ Ｐゴシック"/>
          <w:b/>
          <w:kern w:val="0"/>
          <w:szCs w:val="21"/>
        </w:rPr>
      </w:pPr>
      <w:r w:rsidRPr="00731288">
        <w:rPr>
          <w:rFonts w:asciiTheme="majorEastAsia" w:eastAsiaTheme="majorEastAsia" w:hAnsiTheme="majorEastAsia" w:cs="ＭＳ Ｐゴシック" w:hint="eastAsia"/>
          <w:b/>
          <w:kern w:val="0"/>
          <w:szCs w:val="21"/>
        </w:rPr>
        <w:t>分析欄</w:t>
      </w:r>
    </w:p>
    <w:p w:rsidR="00425804" w:rsidRPr="00763A41" w:rsidRDefault="00852682" w:rsidP="00852682">
      <w:pPr>
        <w:rPr>
          <w:rFonts w:asciiTheme="majorEastAsia" w:eastAsiaTheme="majorEastAsia" w:hAnsiTheme="majorEastAsia" w:cs="ＭＳ Ｐゴシック"/>
          <w:kern w:val="0"/>
          <w:szCs w:val="21"/>
        </w:rPr>
      </w:pPr>
      <w:r w:rsidRPr="00763A41">
        <w:rPr>
          <w:rFonts w:asciiTheme="majorEastAsia" w:eastAsiaTheme="majorEastAsia" w:hAnsiTheme="majorEastAsia" w:cs="ＭＳ Ｐゴシック" w:hint="eastAsia"/>
          <w:kern w:val="0"/>
          <w:szCs w:val="21"/>
        </w:rPr>
        <w:t xml:space="preserve">　指標ごとに「なぜそのような数値になったのか」、「当該数値の背景にはどのような原因又は努力があるか」等を明らかにするとともに、「今後、数値の改善に向けてどのような取組みを行っていくか」ということについて、具体的な数値目標等を踏まえながら各団体において記述したものです。</w:t>
      </w:r>
    </w:p>
    <w:sectPr w:rsidR="00425804" w:rsidRPr="00763A41" w:rsidSect="00CE165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A41" w:rsidRDefault="00763A41" w:rsidP="00763A41">
      <w:r>
        <w:separator/>
      </w:r>
    </w:p>
  </w:endnote>
  <w:endnote w:type="continuationSeparator" w:id="0">
    <w:p w:rsidR="00763A41" w:rsidRDefault="00763A41" w:rsidP="0076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A41" w:rsidRDefault="00763A41" w:rsidP="00763A41">
      <w:r>
        <w:separator/>
      </w:r>
    </w:p>
  </w:footnote>
  <w:footnote w:type="continuationSeparator" w:id="0">
    <w:p w:rsidR="00763A41" w:rsidRDefault="00763A41" w:rsidP="00763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82"/>
    <w:rsid w:val="00156286"/>
    <w:rsid w:val="00425804"/>
    <w:rsid w:val="00731288"/>
    <w:rsid w:val="00763A41"/>
    <w:rsid w:val="00852682"/>
    <w:rsid w:val="00980058"/>
    <w:rsid w:val="00BF4687"/>
    <w:rsid w:val="00CE1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36836DA-4BA3-4561-B01B-FD81110C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A41"/>
    <w:pPr>
      <w:tabs>
        <w:tab w:val="center" w:pos="4252"/>
        <w:tab w:val="right" w:pos="8504"/>
      </w:tabs>
      <w:snapToGrid w:val="0"/>
    </w:pPr>
  </w:style>
  <w:style w:type="character" w:customStyle="1" w:styleId="a4">
    <w:name w:val="ヘッダー (文字)"/>
    <w:basedOn w:val="a0"/>
    <w:link w:val="a3"/>
    <w:uiPriority w:val="99"/>
    <w:rsid w:val="00763A41"/>
  </w:style>
  <w:style w:type="paragraph" w:styleId="a5">
    <w:name w:val="footer"/>
    <w:basedOn w:val="a"/>
    <w:link w:val="a6"/>
    <w:uiPriority w:val="99"/>
    <w:unhideWhenUsed/>
    <w:rsid w:val="00763A41"/>
    <w:pPr>
      <w:tabs>
        <w:tab w:val="center" w:pos="4252"/>
        <w:tab w:val="right" w:pos="8504"/>
      </w:tabs>
      <w:snapToGrid w:val="0"/>
    </w:pPr>
  </w:style>
  <w:style w:type="character" w:customStyle="1" w:styleId="a6">
    <w:name w:val="フッター (文字)"/>
    <w:basedOn w:val="a0"/>
    <w:link w:val="a5"/>
    <w:uiPriority w:val="99"/>
    <w:rsid w:val="0076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AT2107</dc:creator>
  <cp:keywords/>
  <dc:description/>
  <cp:lastModifiedBy> </cp:lastModifiedBy>
  <cp:revision>6</cp:revision>
  <dcterms:created xsi:type="dcterms:W3CDTF">2016-10-31T06:05:00Z</dcterms:created>
  <dcterms:modified xsi:type="dcterms:W3CDTF">2016-11-01T00:04:00Z</dcterms:modified>
</cp:coreProperties>
</file>